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7FCA798" wp14:textId="77777777" w:rsidR="00F644C2" w:rsidRPr="00F644C2" w:rsidRDefault="00F644C2" w:rsidP="00F64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xmlns:wp14="http://schemas.microsoft.com/office/word/2010/wordprocessingDrawing" distT="0" distB="0" distL="0" distR="0" wp14:anchorId="3E6AD496" wp14:editId="7777777">
            <wp:extent cx="258064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14:paraId="5BE1F5D3" wp14:textId="77777777" w:rsidR="00F644C2" w:rsidRDefault="00F644C2" w:rsidP="00F64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4C569E38" wp14:textId="77777777" w:rsidR="008B3830" w:rsidRPr="00F644C2" w:rsidRDefault="008B3830" w:rsidP="00F64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61A2248F" wp14:textId="77777777" w:rsidR="00190C9E" w:rsidRPr="00F644C2" w:rsidRDefault="00EE23CE" w:rsidP="00F64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C2">
        <w:rPr>
          <w:rFonts w:ascii="Times New Roman" w:hAnsi="Times New Roman" w:cs="Times New Roman"/>
          <w:b/>
          <w:sz w:val="28"/>
          <w:szCs w:val="28"/>
        </w:rPr>
        <w:t>FITZGERALD CONSULTING LTD</w:t>
      </w:r>
      <w:r w:rsidR="00A549BF" w:rsidRPr="00F644C2">
        <w:rPr>
          <w:rFonts w:ascii="Times New Roman" w:hAnsi="Times New Roman" w:cs="Times New Roman"/>
          <w:b/>
          <w:sz w:val="28"/>
          <w:szCs w:val="28"/>
        </w:rPr>
        <w:t xml:space="preserve"> - SUMMARY</w:t>
      </w:r>
    </w:p>
    <w:p xmlns:wp14="http://schemas.microsoft.com/office/word/2010/wordml" w14:paraId="3D9F8013" wp14:textId="77777777" w:rsidR="00F644C2" w:rsidRDefault="00F644C2" w:rsidP="00F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3316476A" wp14:textId="77777777" w:rsidR="00F644C2" w:rsidRDefault="00F644C2" w:rsidP="00F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5FB15404" wp14:textId="77777777" w:rsidR="00EE23CE" w:rsidRDefault="00EE23CE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Founded 15 years ago by the present Managing Director, Bev FitzGerald, FitzGerald Consulting Ltd (‘FCL’) is a specialist loss adjusting and insurance Claims consulting business</w:t>
      </w:r>
    </w:p>
    <w:p xmlns:wp14="http://schemas.microsoft.com/office/word/2010/wordml" w14:paraId="258457F1" wp14:textId="77777777" w:rsidR="008B3830" w:rsidRPr="008B3830" w:rsidRDefault="008B3830" w:rsidP="008B383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3712364B" wp14:textId="77777777" w:rsidR="00EE23CE" w:rsidRPr="008B3830" w:rsidRDefault="00EE23CE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Our first project involved working with RSA in managing their multi-billion $ portfolio of losses in New York following the 9/11 attack there.  Cases included several individual claims which were worth more than $1 billion each from the banking, property, telephony and transport sectors.</w:t>
      </w:r>
    </w:p>
    <w:p xmlns:wp14="http://schemas.microsoft.com/office/word/2010/wordml" w14:paraId="1B68E051" wp14:textId="77777777" w:rsidR="00F644C2" w:rsidRPr="00F644C2" w:rsidRDefault="00F644C2" w:rsidP="008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21D39F61" wp14:textId="77777777" w:rsidR="00EE23CE" w:rsidRDefault="00EE23CE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Subsequently, we have worked with insurers/reinsurers on managing CAT (catastrophe) events around the world – earthquakes in Italy, Chile, New Zealand and Ecuador; hurricanes in the US and the Caribbean; terrorist attacks in Europe; and storms and floods in the UK and Canada.</w:t>
      </w:r>
    </w:p>
    <w:p xmlns:wp14="http://schemas.microsoft.com/office/word/2010/wordml" w14:paraId="30C1DC3F" wp14:textId="77777777" w:rsidR="008B3830" w:rsidRPr="008B3830" w:rsidRDefault="008B3830" w:rsidP="008B383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2B2CBF51" wp14:textId="77777777" w:rsidR="0014622B" w:rsidRDefault="0014622B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For our work in Chile, we won a prestigious British Insurance Award – ‘Major Loss’ class.</w:t>
      </w:r>
    </w:p>
    <w:p xmlns:wp14="http://schemas.microsoft.com/office/word/2010/wordml" w14:paraId="4191F32C" wp14:textId="77777777" w:rsidR="008B3830" w:rsidRPr="008B3830" w:rsidRDefault="008B3830" w:rsidP="008B383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284AE7FC" wp14:textId="77777777" w:rsidR="00EE23CE" w:rsidRDefault="00EE23CE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At the same time, we have handled numerous indiv</w:t>
      </w:r>
      <w:r w:rsidR="0014622B" w:rsidRPr="008B3830">
        <w:rPr>
          <w:rFonts w:ascii="Times New Roman" w:hAnsi="Times New Roman" w:cs="Times New Roman"/>
          <w:sz w:val="24"/>
          <w:szCs w:val="24"/>
        </w:rPr>
        <w:t>idual major losses, working for</w:t>
      </w:r>
      <w:r w:rsidRPr="008B3830">
        <w:rPr>
          <w:rFonts w:ascii="Times New Roman" w:hAnsi="Times New Roman" w:cs="Times New Roman"/>
          <w:sz w:val="24"/>
          <w:szCs w:val="24"/>
        </w:rPr>
        <w:t xml:space="preserve"> insurers; reinsurers; corporate clients; brokers and other parties in the insurance market.</w:t>
      </w:r>
    </w:p>
    <w:p xmlns:wp14="http://schemas.microsoft.com/office/word/2010/wordml" w14:paraId="2C1B1731" wp14:textId="77777777" w:rsidR="008B3830" w:rsidRPr="008B3830" w:rsidRDefault="008B3830" w:rsidP="008B3830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08AA9E46" wp14:textId="77777777" w:rsidR="00A549BF" w:rsidRPr="008B3830" w:rsidRDefault="00A549BF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The company has built up a strong, world-wide reputation for cost-effective, value-for-money excellence.</w:t>
      </w:r>
    </w:p>
    <w:p xmlns:wp14="http://schemas.microsoft.com/office/word/2010/wordml" w14:paraId="003C0A81" wp14:textId="77777777" w:rsidR="00F644C2" w:rsidRPr="00F644C2" w:rsidRDefault="00F644C2" w:rsidP="008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58EEC9AE" wp14:textId="77777777" w:rsidR="00EE23CE" w:rsidRPr="008B3830" w:rsidRDefault="00D3024E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As</w:t>
      </w:r>
      <w:r w:rsidR="00EE23CE" w:rsidRPr="008B3830">
        <w:rPr>
          <w:rFonts w:ascii="Times New Roman" w:hAnsi="Times New Roman" w:cs="Times New Roman"/>
          <w:sz w:val="24"/>
          <w:szCs w:val="24"/>
        </w:rPr>
        <w:t xml:space="preserve"> the business has expanded, we have set up businesses outside the UK, including FitzGerald Consulting Latin America Ltd and FitzGerald Consulting Asia Pacific Ltd.</w:t>
      </w:r>
      <w:r w:rsidR="0014622B" w:rsidRPr="008B3830">
        <w:rPr>
          <w:rFonts w:ascii="Times New Roman" w:hAnsi="Times New Roman" w:cs="Times New Roman"/>
          <w:sz w:val="24"/>
          <w:szCs w:val="24"/>
        </w:rPr>
        <w:t xml:space="preserve">  We operate throughout the world</w:t>
      </w:r>
      <w:r w:rsidR="00A549BF" w:rsidRPr="008B3830">
        <w:rPr>
          <w:rFonts w:ascii="Times New Roman" w:hAnsi="Times New Roman" w:cs="Times New Roman"/>
          <w:sz w:val="24"/>
          <w:szCs w:val="24"/>
        </w:rPr>
        <w:t xml:space="preserve"> from our UK/London base</w:t>
      </w:r>
      <w:r w:rsidR="0014622B" w:rsidRPr="008B3830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14:paraId="6769EA27" wp14:textId="77777777" w:rsidR="00F644C2" w:rsidRPr="00F644C2" w:rsidRDefault="00F644C2" w:rsidP="008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5F90972E" wp14:textId="77777777" w:rsidR="00EE23CE" w:rsidRPr="008B3830" w:rsidRDefault="00D3024E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We</w:t>
      </w:r>
      <w:r w:rsidR="00EE23CE" w:rsidRPr="008B3830">
        <w:rPr>
          <w:rFonts w:ascii="Times New Roman" w:hAnsi="Times New Roman" w:cs="Times New Roman"/>
          <w:sz w:val="24"/>
          <w:szCs w:val="24"/>
        </w:rPr>
        <w:t xml:space="preserve"> are the sole UK representatives for a global adjusting network called Context International</w:t>
      </w:r>
      <w:r w:rsidRPr="008B3830">
        <w:rPr>
          <w:rFonts w:ascii="Times New Roman" w:hAnsi="Times New Roman" w:cs="Times New Roman"/>
          <w:sz w:val="24"/>
          <w:szCs w:val="24"/>
        </w:rPr>
        <w:t>.  This affiliation offers us local adjusting and Claims services worldwide; we often work in tandem with local resources.</w:t>
      </w:r>
    </w:p>
    <w:p xmlns:wp14="http://schemas.microsoft.com/office/word/2010/wordml" w14:paraId="54EF08B1" wp14:textId="77777777" w:rsidR="00F644C2" w:rsidRPr="00F644C2" w:rsidRDefault="00F644C2" w:rsidP="008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5CEC46EC" wp14:textId="77777777" w:rsidR="00D3024E" w:rsidRPr="008B3830" w:rsidRDefault="00D3024E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The company is managed by four directors based in the UK, plus one in Latin America, and has 30 highly experienced and senior, well-qualified personnel.</w:t>
      </w:r>
      <w:r w:rsidR="0014622B" w:rsidRPr="008B3830">
        <w:rPr>
          <w:rFonts w:ascii="Times New Roman" w:hAnsi="Times New Roman" w:cs="Times New Roman"/>
          <w:sz w:val="24"/>
          <w:szCs w:val="24"/>
        </w:rPr>
        <w:t xml:space="preserve">  We do not employ junior, inexperienced or trainee staff. </w:t>
      </w:r>
    </w:p>
    <w:p xmlns:wp14="http://schemas.microsoft.com/office/word/2010/wordml" w14:paraId="6359EE89" wp14:textId="77777777" w:rsidR="00F644C2" w:rsidRPr="00F644C2" w:rsidRDefault="00F644C2" w:rsidP="008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5F2A681F" wp14:textId="77777777" w:rsidR="00D3024E" w:rsidRPr="008B3830" w:rsidRDefault="00D3024E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Our people cover a wide range of disciplines – adjusting;</w:t>
      </w:r>
      <w:r w:rsidR="0014622B" w:rsidRPr="008B3830">
        <w:rPr>
          <w:rFonts w:ascii="Times New Roman" w:hAnsi="Times New Roman" w:cs="Times New Roman"/>
          <w:sz w:val="24"/>
          <w:szCs w:val="24"/>
        </w:rPr>
        <w:t xml:space="preserve"> </w:t>
      </w:r>
      <w:r w:rsidR="00A549BF" w:rsidRPr="008B3830">
        <w:rPr>
          <w:rFonts w:ascii="Times New Roman" w:hAnsi="Times New Roman" w:cs="Times New Roman"/>
          <w:sz w:val="24"/>
          <w:szCs w:val="24"/>
        </w:rPr>
        <w:t>Insurance Claims Management;</w:t>
      </w:r>
      <w:r w:rsidRPr="008B3830">
        <w:rPr>
          <w:rFonts w:ascii="Times New Roman" w:hAnsi="Times New Roman" w:cs="Times New Roman"/>
          <w:sz w:val="24"/>
          <w:szCs w:val="24"/>
        </w:rPr>
        <w:t xml:space="preserve"> engineering; surveying; cost consultancy; accounting; legal; damage restoration; construction – that </w:t>
      </w:r>
      <w:r w:rsidR="00A549BF" w:rsidRPr="008B3830">
        <w:rPr>
          <w:rFonts w:ascii="Times New Roman" w:hAnsi="Times New Roman" w:cs="Times New Roman"/>
          <w:sz w:val="24"/>
          <w:szCs w:val="24"/>
        </w:rPr>
        <w:t>we bring in, after consultation with our clients, to give</w:t>
      </w:r>
      <w:r w:rsidRPr="008B3830">
        <w:rPr>
          <w:rFonts w:ascii="Times New Roman" w:hAnsi="Times New Roman" w:cs="Times New Roman"/>
          <w:sz w:val="24"/>
          <w:szCs w:val="24"/>
        </w:rPr>
        <w:t xml:space="preserve"> the best possible technical service</w:t>
      </w:r>
      <w:r w:rsidR="00A549BF" w:rsidRPr="008B3830">
        <w:rPr>
          <w:rFonts w:ascii="Times New Roman" w:hAnsi="Times New Roman" w:cs="Times New Roman"/>
          <w:sz w:val="24"/>
          <w:szCs w:val="24"/>
        </w:rPr>
        <w:t xml:space="preserve"> on any particular case or project</w:t>
      </w:r>
      <w:r w:rsidRPr="008B3830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14:paraId="1AD81BB4" wp14:textId="77777777" w:rsidR="00F644C2" w:rsidRPr="00F644C2" w:rsidRDefault="00F644C2" w:rsidP="008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574F37E5" wp14:textId="77777777" w:rsidR="00D3024E" w:rsidRPr="008B3830" w:rsidRDefault="00D3024E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We handle</w:t>
      </w:r>
      <w:r w:rsidR="00A549BF" w:rsidRPr="008B3830">
        <w:rPr>
          <w:rFonts w:ascii="Times New Roman" w:hAnsi="Times New Roman" w:cs="Times New Roman"/>
          <w:sz w:val="24"/>
          <w:szCs w:val="24"/>
        </w:rPr>
        <w:t xml:space="preserve"> virtually</w:t>
      </w:r>
      <w:r w:rsidRPr="008B3830">
        <w:rPr>
          <w:rFonts w:ascii="Times New Roman" w:hAnsi="Times New Roman" w:cs="Times New Roman"/>
          <w:sz w:val="24"/>
          <w:szCs w:val="24"/>
        </w:rPr>
        <w:t xml:space="preserve"> all insurance classes – Commercial Property; Business Interruption; Household Property; All Liabilities (Employers’. Public, Professional Indemnity etc); Marine; Energy;</w:t>
      </w:r>
      <w:r w:rsidR="0014622B" w:rsidRPr="008B3830">
        <w:rPr>
          <w:rFonts w:ascii="Times New Roman" w:hAnsi="Times New Roman" w:cs="Times New Roman"/>
          <w:sz w:val="24"/>
          <w:szCs w:val="24"/>
        </w:rPr>
        <w:t xml:space="preserve"> Cyber;</w:t>
      </w:r>
      <w:r w:rsidRPr="008B3830">
        <w:rPr>
          <w:rFonts w:ascii="Times New Roman" w:hAnsi="Times New Roman" w:cs="Times New Roman"/>
          <w:sz w:val="24"/>
          <w:szCs w:val="24"/>
        </w:rPr>
        <w:t xml:space="preserve"> and Construction.</w:t>
      </w:r>
    </w:p>
    <w:p xmlns:wp14="http://schemas.microsoft.com/office/word/2010/wordml" w14:paraId="7A83144E" wp14:textId="77777777" w:rsidR="00F644C2" w:rsidRPr="00F644C2" w:rsidRDefault="00F644C2" w:rsidP="008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2B5E34F9" wp14:textId="77777777" w:rsidR="0014622B" w:rsidRPr="008B3830" w:rsidRDefault="00D3024E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In addition to loss adjusting and our top-line CAT management, we also carry out – audits;</w:t>
      </w:r>
      <w:r w:rsidR="0014622B" w:rsidRPr="008B3830">
        <w:rPr>
          <w:rFonts w:ascii="Times New Roman" w:hAnsi="Times New Roman" w:cs="Times New Roman"/>
          <w:sz w:val="24"/>
          <w:szCs w:val="24"/>
        </w:rPr>
        <w:t xml:space="preserve"> Risk Management;</w:t>
      </w:r>
      <w:r w:rsidRPr="008B3830">
        <w:rPr>
          <w:rFonts w:ascii="Times New Roman" w:hAnsi="Times New Roman" w:cs="Times New Roman"/>
          <w:sz w:val="24"/>
          <w:szCs w:val="24"/>
        </w:rPr>
        <w:t xml:space="preserve"> Claims management consultancy, particularly in connection with ‘change’ projects; expert witness and litigation support; </w:t>
      </w:r>
      <w:r w:rsidR="0014622B" w:rsidRPr="008B3830">
        <w:rPr>
          <w:rFonts w:ascii="Times New Roman" w:hAnsi="Times New Roman" w:cs="Times New Roman"/>
          <w:sz w:val="24"/>
          <w:szCs w:val="24"/>
        </w:rPr>
        <w:t>dispute resolution and mediation; TPA (Third Party Administration) services; M &amp; A/pre-acquisition due diligence; and Interim Management.</w:t>
      </w:r>
    </w:p>
    <w:p xmlns:wp14="http://schemas.microsoft.com/office/word/2010/wordml" w14:paraId="107CC824" wp14:textId="77777777" w:rsidR="00F644C2" w:rsidRPr="00F644C2" w:rsidRDefault="00F644C2" w:rsidP="008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29AE5259" wp14:textId="77777777" w:rsidR="00A549BF" w:rsidRDefault="0014622B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Our charges vary between £125 to £275 per hour dependent on the qualifications, experience and seniority of our people involved, together with the natu</w:t>
      </w:r>
      <w:r w:rsidR="00A549BF" w:rsidRPr="008B3830">
        <w:rPr>
          <w:rFonts w:ascii="Times New Roman" w:hAnsi="Times New Roman" w:cs="Times New Roman"/>
          <w:sz w:val="24"/>
          <w:szCs w:val="24"/>
        </w:rPr>
        <w:t>re of the work and its location</w:t>
      </w:r>
      <w:r w:rsidR="008B3830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14:paraId="25D26BE8" wp14:textId="77777777" w:rsidR="008B3830" w:rsidRPr="008B3830" w:rsidRDefault="008B3830" w:rsidP="008B383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4D0F3537" wp14:textId="77777777" w:rsidR="00D3024E" w:rsidRPr="008B3830" w:rsidRDefault="0014622B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Normal, reasonable expenses are additional – but we do not charge supplementary costs (as we have noted others in the market doing), for example - administrative expenses; secretarial costs; on-costs on ex</w:t>
      </w:r>
      <w:r w:rsidR="00F644C2" w:rsidRPr="008B3830">
        <w:rPr>
          <w:rFonts w:ascii="Times New Roman" w:hAnsi="Times New Roman" w:cs="Times New Roman"/>
          <w:sz w:val="24"/>
          <w:szCs w:val="24"/>
        </w:rPr>
        <w:t>penses incurred; photo-copying.</w:t>
      </w:r>
    </w:p>
    <w:p xmlns:wp14="http://schemas.microsoft.com/office/word/2010/wordml" w14:paraId="2F6F163D" wp14:textId="77777777" w:rsidR="00F644C2" w:rsidRPr="00F644C2" w:rsidRDefault="00F644C2" w:rsidP="008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1C9F4427" wp14:textId="77777777" w:rsidR="0014622B" w:rsidRPr="008B3830" w:rsidRDefault="0014622B" w:rsidP="008B383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3830">
        <w:rPr>
          <w:rFonts w:ascii="Times New Roman" w:hAnsi="Times New Roman" w:cs="Times New Roman"/>
          <w:sz w:val="24"/>
          <w:szCs w:val="24"/>
        </w:rPr>
        <w:t>We are always happy to provide budget or, where possible, fixed price, estimates.</w:t>
      </w:r>
    </w:p>
    <w:p xmlns:wp14="http://schemas.microsoft.com/office/word/2010/wordml" w14:paraId="5D68ED3E" wp14:textId="77777777" w:rsidR="00F644C2" w:rsidRPr="00F644C2" w:rsidRDefault="00F644C2" w:rsidP="008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5F10A1C2" wp14:textId="77777777" w:rsidR="00A549BF" w:rsidRPr="00F644C2" w:rsidRDefault="00A549BF" w:rsidP="00F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C2">
        <w:rPr>
          <w:rFonts w:ascii="Times New Roman" w:hAnsi="Times New Roman" w:cs="Times New Roman"/>
          <w:sz w:val="24"/>
          <w:szCs w:val="24"/>
        </w:rPr>
        <w:t xml:space="preserve">Please refer to our website at – </w:t>
      </w:r>
      <w:hyperlink r:id="rId9" w:history="1">
        <w:r w:rsidRPr="00F644C2">
          <w:rPr>
            <w:rStyle w:val="Hyperlink"/>
            <w:rFonts w:ascii="Times New Roman" w:hAnsi="Times New Roman" w:cs="Times New Roman"/>
            <w:sz w:val="24"/>
            <w:szCs w:val="24"/>
          </w:rPr>
          <w:t>www.fitzgeraldconsulting.co.uk</w:t>
        </w:r>
      </w:hyperlink>
      <w:r w:rsidRPr="00F644C2">
        <w:rPr>
          <w:rFonts w:ascii="Times New Roman" w:hAnsi="Times New Roman" w:cs="Times New Roman"/>
          <w:sz w:val="24"/>
          <w:szCs w:val="24"/>
        </w:rPr>
        <w:t xml:space="preserve"> – for more information about our people (and their personal cvs/profiles); cases we have handled; territories that we have worked in; plus News and case studies etc.</w:t>
      </w:r>
    </w:p>
    <w:p xmlns:wp14="http://schemas.microsoft.com/office/word/2010/wordml" w14:paraId="2EA11FFC" wp14:textId="77777777" w:rsidR="00F644C2" w:rsidRDefault="00F644C2" w:rsidP="00F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2A9B558F" wp14:textId="77777777" w:rsidR="00F644C2" w:rsidRDefault="00F644C2" w:rsidP="00F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2F06C932" wp14:textId="77777777" w:rsidR="006013CE" w:rsidRPr="00F644C2" w:rsidRDefault="006013CE" w:rsidP="00F64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4C2">
        <w:rPr>
          <w:rFonts w:ascii="Times New Roman" w:hAnsi="Times New Roman" w:cs="Times New Roman"/>
          <w:sz w:val="24"/>
          <w:szCs w:val="24"/>
        </w:rPr>
        <w:t>MAY 1 2017</w:t>
      </w:r>
    </w:p>
    <w:sectPr w:rsidR="006013CE" w:rsidRPr="00F644C2" w:rsidSect="00E330F9">
      <w:headerReference w:type="default" r:id="rId10"/>
      <w:pgSz w:w="11906" w:h="16838"/>
      <w:pgMar w:top="72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14:paraId="291873C9" wp14:textId="77777777" w:rsidR="008B3830" w:rsidP="008B3830" w:rsidRDefault="008B3830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14:paraId="5777E63D" wp14:textId="77777777" w:rsidR="008B3830" w:rsidP="008B3830" w:rsidRDefault="008B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14:paraId="5D7AC58D" wp14:textId="77777777" w:rsidR="008B3830" w:rsidP="008B3830" w:rsidRDefault="008B3830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14:paraId="75502787" wp14:textId="77777777" w:rsidR="008B3830" w:rsidP="008B3830" w:rsidRDefault="008B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403496"/>
      <w:docPartObj>
        <w:docPartGallery w:val="Page Numbers (Top of Page)"/>
        <w:docPartUnique/>
      </w:docPartObj>
    </w:sdtPr>
    <w:sdtEndPr>
      <w:rPr>
        <w:noProof/>
      </w:rPr>
    </w:sdtEndPr>
    <w:sdtContent>
      <w:p xmlns:wp14="http://schemas.microsoft.com/office/word/2010/wordml" w14:paraId="5294424F" wp14:textId="77777777" w:rsidR="008B3830" w:rsidRDefault="008B38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14:paraId="7C38741B" wp14:textId="77777777" w:rsidR="008B3830" w:rsidRDefault="008B3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5E9"/>
    <w:multiLevelType w:val="hybridMultilevel"/>
    <w:tmpl w:val="FA96EF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3947B0"/>
    <w:multiLevelType w:val="hybridMultilevel"/>
    <w:tmpl w:val="BDBA0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FC47E2A"/>
    <w:multiLevelType w:val="hybridMultilevel"/>
    <w:tmpl w:val="D41EFDDA"/>
    <w:lvl w:ilvl="0" w:tplc="5CDCB7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99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CE"/>
    <w:rsid w:val="0014622B"/>
    <w:rsid w:val="00190C9E"/>
    <w:rsid w:val="006013CE"/>
    <w:rsid w:val="008B3830"/>
    <w:rsid w:val="00A549BF"/>
    <w:rsid w:val="00C1653D"/>
    <w:rsid w:val="00D3024E"/>
    <w:rsid w:val="00E330F9"/>
    <w:rsid w:val="00EE23CE"/>
    <w:rsid w:val="00F6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DC0DA5-08A5-42DD-9326-0E89D6D07D78}"/>
  <w14:docId w14:val="030B252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9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8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3830"/>
  </w:style>
  <w:style w:type="paragraph" w:styleId="Footer">
    <w:name w:val="footer"/>
    <w:basedOn w:val="Normal"/>
    <w:link w:val="FooterChar"/>
    <w:uiPriority w:val="99"/>
    <w:unhideWhenUsed/>
    <w:rsid w:val="008B383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tzgeraldconsult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1F15-130C-4C07-BE46-23947064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2FA09042</Template>
  <TotalTime>0</TotalTime>
  <Pages>3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Kathi Archbold</dc:creator>
  <keywords/>
  <dc:description/>
  <lastModifiedBy>Bev Fitzgerald</lastModifiedBy>
  <revision>2</revision>
  <dcterms:created xsi:type="dcterms:W3CDTF">2017-05-12T07:42:52.0084487Z</dcterms:created>
  <dcterms:modified xsi:type="dcterms:W3CDTF">2017-05-01T16:59:00.0000000Z</dcterms:modified>
</coreProperties>
</file>